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76E" w:rsidRDefault="000F776E" w:rsidP="000F776E">
      <w:pPr>
        <w:pStyle w:val="Standard"/>
        <w:spacing w:line="276" w:lineRule="auto"/>
        <w:rPr>
          <w:rFonts w:ascii="Calibri" w:hAnsi="Calibri" w:cs="Calibri"/>
          <w:b/>
          <w:sz w:val="22"/>
          <w:szCs w:val="22"/>
        </w:rPr>
      </w:pPr>
    </w:p>
    <w:p w:rsidR="000F776E" w:rsidRDefault="000F776E" w:rsidP="000F776E">
      <w:pPr>
        <w:pStyle w:val="Standard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pBdr>
          <w:bottom w:val="single" w:sz="2" w:space="1" w:color="000001"/>
        </w:pBdr>
        <w:spacing w:after="0" w:line="276" w:lineRule="auto"/>
        <w:ind w:left="567" w:right="567"/>
        <w:jc w:val="both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ind w:left="283" w:right="283"/>
        <w:jc w:val="center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ind w:left="283" w:right="28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STATUT</w:t>
      </w:r>
    </w:p>
    <w:p w:rsidR="000F776E" w:rsidRDefault="000F776E" w:rsidP="000F776E">
      <w:pPr>
        <w:pStyle w:val="Textbody"/>
        <w:spacing w:after="0" w:line="276" w:lineRule="auto"/>
        <w:ind w:left="283" w:right="283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STOWARZYSZENIA PN.</w:t>
      </w:r>
    </w:p>
    <w:p w:rsidR="000F776E" w:rsidRDefault="000F776E" w:rsidP="000F776E">
      <w:pPr>
        <w:pStyle w:val="Textbody"/>
        <w:spacing w:after="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STOWARZYSZENIE „PIERWIASTEK </w:t>
      </w:r>
      <w:proofErr w:type="spellStart"/>
      <w:r>
        <w:rPr>
          <w:rFonts w:ascii="Calibri" w:hAnsi="Calibri" w:cs="Calibri"/>
          <w:b/>
          <w:sz w:val="22"/>
          <w:szCs w:val="22"/>
        </w:rPr>
        <w:t>RADości</w:t>
      </w:r>
      <w:proofErr w:type="spellEnd"/>
      <w:r>
        <w:rPr>
          <w:rFonts w:ascii="Calibri" w:hAnsi="Calibri" w:cs="Calibri"/>
          <w:b/>
          <w:sz w:val="22"/>
          <w:szCs w:val="22"/>
        </w:rPr>
        <w:t>”</w:t>
      </w:r>
    </w:p>
    <w:p w:rsidR="000F776E" w:rsidRDefault="000F776E" w:rsidP="000F776E">
      <w:pPr>
        <w:pStyle w:val="Textbody"/>
        <w:pBdr>
          <w:bottom w:val="single" w:sz="2" w:space="1" w:color="000001"/>
        </w:pBdr>
        <w:spacing w:after="0" w:line="276" w:lineRule="auto"/>
        <w:ind w:left="567" w:right="567"/>
        <w:jc w:val="center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jc w:val="center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Textbody"/>
        <w:spacing w:after="0" w:line="276" w:lineRule="auto"/>
        <w:rPr>
          <w:rFonts w:ascii="Calibri" w:hAnsi="Calibri" w:cs="Calibri"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Rozdział I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ogólne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Stowarzyszenie „PIERWIASTEK </w:t>
      </w:r>
      <w:proofErr w:type="spellStart"/>
      <w:r>
        <w:rPr>
          <w:sz w:val="22"/>
          <w:szCs w:val="22"/>
        </w:rPr>
        <w:t>RADości</w:t>
      </w:r>
      <w:proofErr w:type="spellEnd"/>
      <w:r>
        <w:rPr>
          <w:sz w:val="22"/>
          <w:szCs w:val="22"/>
        </w:rPr>
        <w:t xml:space="preserve">” w Lesznie, zwane dalej „Stowarzyszeniem” działa na podstawie Ustawy z dnia 7 kwietnia 1989 r. – Prawo o Stowarzyszeniach, ustawy z dnia 24 kwietnia 2003 r., z późniejszymi zmianami, o działalności pożytku publicznego i o wolontariacie oraz postanowień niniejszego statutu, a także szczegółowych regulaminów.  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1.Stowarzyszenie jest dobrowolnym, samorządnym, trwałym zrzeszeniem o celach niezarobkowych.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2.Stowarzyszenie posiada osobowość prawną.</w:t>
      </w:r>
    </w:p>
    <w:p w:rsidR="000F776E" w:rsidRDefault="000F776E" w:rsidP="000F776E">
      <w:pPr>
        <w:pStyle w:val="Default"/>
        <w:tabs>
          <w:tab w:val="left" w:pos="4485"/>
          <w:tab w:val="center" w:pos="4819"/>
        </w:tabs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0F776E" w:rsidRDefault="000F776E" w:rsidP="000F776E">
      <w:pPr>
        <w:pStyle w:val="Default"/>
        <w:tabs>
          <w:tab w:val="left" w:pos="4485"/>
          <w:tab w:val="center" w:pos="4819"/>
        </w:tabs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Terenem działania Stowarzyszenia jest terytorium Rzeczypospolitej Polskiej. Dla właściwego realizowania swoich celów Stowarzyszenie może prowadzić działalność również zagranicą.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Siedzibą Stowarzyszenia jest Leszno.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Stowarzyszenie może być członkiem krajowych i zagranicznych organizacji i instytucji o podobnych celach i sposobach ich realizacji, jak również podejmować z nimi współpracę.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5.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Stowarzyszenie może używać odznak i pieczęci zgodnie z obowiązującymi przepisami prawa.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II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Cele Stowarzyszenia i sposoby ich realizacji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6.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Celem Stowarzyszenia jest działanie na rzecz: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Dążenia do wszechstronnego rozwoju dzieci i młodzieży poprzez nauczanie, kształtowanie umiejętności i praktycznego wykorzystywania wiedzy, wychowania w aspekcie moralnym, etycznym i duchowym.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Pracy z dziećmi o specjalnych potrzebach edukacyjnych, a w szczególności dziećmi niepełnosprawnymi ruchowo, upośledzonymi, dyslektycznymi, niedosłyszącymi, niedowidzącymi.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Uczniów zdolnych i ambitnych, poprzez stwarzanie warunków do ich wszechstronnego rozwoju, w szczególności poprzez fundowanie stypendiów, nagród, uczestnictwa w wyjazdach zagranicznych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Prowadzenia kursów naukowych, kół zainteresowań, itp.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Podejmowania współpracy z ośrodkami zagranicznymi stwarzającymi możliwości prowadzenia nowatorskich form edukacji.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Promowania edukacji zdrowotnej, ekologicznej i działalności turystycznej.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7. Pomocy społecznej, w tym pomocy rodzinom i osobom w trudnej sytuacji życiowej oraz wyrównywania szans tych rodzin i osób;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8. Działalności na rzecz integracji i reintegracji zawodowej i społecznej osób zagrożonych wykluczeniem społecznym;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9. Działalności charytatywnej;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10. Podtrzymywania i upowszechniania tradycji narodowej, pielęgnowania polskości oraz rozwoju świadomości narodowej, obywatelskiej i kulturowej;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11. Działalności na rzecz mniejszości narodowych i etnicznych oraz języka regionalnego;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Ochrony i promocji zdrowia;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13. Działalności na rzecz równych praw kobiet i mężczyzn;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14. Działalności wspomagającej rozwój gospodarczy, w tym rozwój przedsiębiorczości;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15. Działalności wspomagającej rozwój techniki, wynalazczości i innowacyjności oraz rozpowszechnianie i wdrażanie nowych rozwiązań technicznych w praktyce gospodarczej;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16. Działalności wspomagającej rozwój wspólnot i społeczności lokalnych;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17. Wypoczynku dzieci i młodzieży;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18. Kultury, sztuki, ochrony dóbr kultury i dziedzictwa narodowego 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19. Pozyskiwania środków na modernizację i funkcjonowanie Szkoły 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20. Minimalizowania kosztów utrzymania szkoły i rozwoju;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21. Działalności mającej na celu promocję szkoły;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22. Działalności w ramach doradztwa zawodowego;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23. Upowszechnianie kultury fizycznej i sportu wśród dzieci i młodzieży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7.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1.Stowarzyszenie realizuje swoje cele poprzez: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pozyskiwanie środków na realizację celów m.in. pozyskiwanie dotacji,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wykorzystywanie bazy lokalowej,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organizowanie spotkań propagujących cele Stowarzyszenia,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finansowanie różnych form wspierania rozwoju dzieci i młodzieży o specjalnych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potrzebach edukacyjnych i zdrowotnych,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finansowe wspieranie rozwoju zawodowego kadry nauczycielskiej,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opracowanie programów optymalizujących funkcjonowanie i rozwój szkoły,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g) nawiązywanie i utrzymywania kontaktów z innymi ośrodkami partnerskimi.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Stowarzyszenie może realizować cele prowadząc działalność odpłatną i nieodpłatną.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III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Prawa i obowiązki członków Stowarzyszenia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8.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Członkowie Stowarzyszenia dzielą się na: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członków zwyczajnych;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członków wspierających;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członków honorowych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9.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Członkami zwyczajnymi Stowarzyszenia mogą być obywatele polscy albo cudzoziemcy, posiadający pełną zdolność do czynności prawnych oraz niepozbawieni praw publicznych.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Członkiem zwyczajnym staje się po złożeniu pisemnej deklaracji na podstawie uchwały Zarządu Stowarzyszenia podjętej zwykłą większością głosów w obecności co najmniej połowy członków Zarządu Stowarzyszenia.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10.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Członkowie zwyczajni Stowarzyszenia mają prawo: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Wybierać i być wybieranymi do władz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Uczestniczyć z prawem głosu w Walnym Zebraniu Członków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c) Zgłaszać wnioski, postulaty, opinie we wszystkich sprawach dotyczących funkcjonowania Stowarzyszenia i realizacji celów statutowych.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Uczestniczyć we wszelkiego rodzaju zjazdach, spotkaniach i innych działaniach wynikających z realizacji celów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Korzystać z pomocy i zaplecza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Legitymować się przynależnością do Stowarzyszenia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Członkowie Stowarzyszenia mają obowiązek: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Przestrzegać postanowień statutu, regulaminów i uchwał władz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Dbać o mienie i dobre imię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Regularnie opłacać składki członkowskie, w wysokości ustalonej przez Walne Zebranie Członków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Aktywnie uczestniczyć w działaniach służących realizacji celów Stowarzyszenia.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11.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Członkiem wpierającym Stowarzyszenia może być osoba fizyczna albo prawna, która wspomaga albo ma zamiar wspomagać realizację celów Stowarzyszenie merytorycznie lub finansowo.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Przyjęcia do Stowarzyszenia członka wspierającego dokonuje Zarząd Stowarzyszenia, w drodze uchwały podjętej zwykłą większością głosów w obecności co najmniej połowy członków Zarządu Stowarzyszenia po podpisaniu przez kandydata na członka wspierającego Stowarzyszenia deklaracji, określającej warunki świadczenia pomocy, a także prawa i obowiązki członka wspierającego.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Członek wspierający ma prawo brać udział w obradach Walnego Zebrania Członków Stowarzyszenia z głosem doradczym. Członek wspierający ma prawo zgłaszać wnioski, zastrzeżenia oraz sugestie do władz Stowarzyszenia dotyczące działań podejmowanych przez Stowarzyszenie.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12.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Członkiem honorowym Stowarzyszenia może zostać osoba fizyczna, która w szczególny sposób zasłużyła się dla realizacji celów statutowych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Status członka honorowego Stowarzyszenia nadaje Walne Zebranie Członków Stowarzyszenia, w drodze uchwały podjętej zwykła większością głosów przy obecności co najmniej połowy członków uprawnionych do głosowania na wniosek Zarządu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Członek honorowy Stowarzyszenia posiada prawa i obowiązki członka zwyczajnego Stowarzyszenia, z wyłączeniem biernego i czynnego prawa wyborczego do władz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Członek honorowy Stowarzyszenia zwolniony jest z obowiązku opłacania składek członkowskich.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13.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Utrata członkostwa następuje przez skreślenie albo wykluczenie.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Skreślenia z listy członków dokonuje Zarząd Stowarzyszenia w przypadku: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śmierci członka lub utraty osobowości prawnej.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dobrowolnej rezygnacji z członkostwa w Stowarzyszeniu, zgłoszone Zarządowi Stowarzyszenia w formie pisemnej.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Podjęcia uchwały przez Zarząd Stowarzyszenia o skreśleniu z listy członków Stowarzyszenia z powodu nie opłacania składek członkowskich przez okres co najmniej 12 miesięcy, pomimo wystosowania pisemnego upomnienia.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Utraty bądź ograniczenie zdolności do czynności prawnych.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e) Prawomocnego orzeczenia wobec skazanego członka Stowarzyszenia środka karnego w postaci pozbawienia praw publicznych.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Uchwałę o wykluczeniu członka podejmuje Walne Zebranie Członków Stowarzyszenia na wniosek Zarządu Stowarzyszenia, w drodze uchwały zwykłą większością głosów w przypadku: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działania na szkodę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uporczywego nieprzestrzegania postanowień statutu, regulaminów lub uchwał władz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Członkowi wykluczonemu ze Stowarzyszenia przysługuje w terminie jednego miesiąca od daty doręczenia uchwały Walnego Zebrania Członków Stowarzyszenia w przedmiocie wykluczenia prawo wniesienia odwołania do Walnego Zebrania Członków Stowarzyszenia. Walne Zebranie Członków Stowarzyszenie rozpatruje powyższe odwołanie na najbliższym zebraniu. Stanowisko Walnego Zebrania Członków Stowarzyszenia w przedmiocie odwołania jest ostateczne.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IV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Władze Stowarzyszenia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14.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Władzami Stowarzyszenia są: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Walne Zebranie Członków Stowarzyszenia, zwane dalej Walnym Zebraniem.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Zarząd Stowarzyszenia, zwany dalej Zarządem.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Komisja Rewizyjna, zwana dalej Komisją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Walne Zebranie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15.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Walne Zebranie jest najwyższą władzą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Walne Zebranie może być zwyczajne albo nadzwyczajne.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W Walnym Zebraniu mogą brać udział wszyscy członkowie Stowarzyszenia. Każdy zwyczajny członek Stowarzyszenia dysponuje jednym głosem.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16.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Zwyczajne Walne Zebranie zwołuje Zarząd nie rzadziej niż raz w roku.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 przypadku nie dopełnienia przez Zarząd obowiązku wskazanego w ust. 1 powyżej zwyczajne Walne Zebranie zwołuje Komisja.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O terminie, miejscu i porządku obrad wszyscy członkowie Stowarzyszenia muszą być powiadomieni pisemnie lub poprzez wywieszenie ogłoszenia w ogólnodostępnym miejscu publicznym co najmniej 7 dni przed planowanym walnym zebraniem.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17.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Nadzwyczajne Walne Zebranie zwołuje Zarząd: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Z własnej inicjatywy.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Na wniosek Komisji.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Na pisemny wniosek co najmniej jednej piątej ogólnej liczby członków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Wniosek, o którym mowa w ust. powyżej powinien określać sprawy, które mają zostać rozpatrzone przez nadzwyczajne Walne Zebranie.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Nadzwyczajne Walne Zebranie powinno być zwołane w terminie miesiąca od daty doręczenia wniosku Zarządowi.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18.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Walnym Zebraniem kieruje Przewodniczący. Walne Zebranie każdorazowo, przez aklamację, dokonuje wyboru Przewodniczącego. W braku jednomyślności Przewodniczącym ustanawia się Prezesa bądź członka Zarządu.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Uchwały Walnego Zebrania zapadają zwykłą większością głosów, przy obecności co najmniej połowy członków uprawnionych do głosowania chyba że statut lub przepisy obowiązującego prawa stanowią inaczej.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Głosowanie nad uchwałami jest jawne. Wniosek o utajnienie głosowania nad uchwałą musi być przyjęty przez Walne Zebranie zwykłą większością głosów.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W razie równego rozłożenia głosów, decydujące znaczenia ma głos Przewodniczącego.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19.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Walne Zebranie może odbyć się bez formalnego zwołania, w przypadku gdy wszyscy członkowie Stowarzyszenia są obecni i żaden z nich nie wnosi sprzeciwu co do odbycia Walnego Zebrania.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20.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kompetencji Walnego Zebrania w szczególności należy: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Ustalanie kierunków działalności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Ustalanie wysokości składki członkowskiej.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Powoływanie, zawieszanie i odwoływanie członków Zarządu i Komisji.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Podejmowanie uchwały w przedmiocie powołania przez Stowarzyszenie innych organizacji albo przystąpienia Stowarzyszenia do innych organizacji.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5) Opiniowanie i rozpatrywanie wniosków Komisji.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6) Rozpatrywanie sprawozdań Stowarzyszenia, których sporządzanie jest wymagane przez obowiązujące przepisy prawa.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7) Rozpatrywanie odwołań członków albo kandydatów na członków Stowarzyszenia od uchwał Zarządu.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8) Podejmowanie uchwał w przedmiocie bilansu rocznego.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9) Podejmowanie uchwał w przedmiocie udzielenia absolutorium członkom Zarządu.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10) Podejmowanie uchwał w przedmiocie zmiany statutu.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11) Podjęcie uchwały w przedmiocie rozwiązania Stowarzyszenia i przeznaczeniu jego majątku.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Zarząd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21.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Zarząd jest organem wykonawczym Stowarzyszenia. Głównym zadaniem Zarządu jest reprezentacja i prowadzenie spraw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Zarząd składa się z członków w liczbie 4 członków. W skład Zarządu wchodzi każdorazowo Prezes, Wiceprezes, Sekretarz i Skarbnik. Członkiem Zarządu nie może zostać osoba, która została skazana prawomocnym wyrokiem za przestępstwo umyślne ścigane z oskarżenia publicznego lub przestępstwo skarbowe.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Zarząd może dokonać podziału funkcji pomiędzy swoich członków. Zarząd może uchwalić regulamin, w którym określi szczegółową organizację oraz tryb pracy Zarządu.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22.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Członkowie Zarządu powoływani, zawieszeni w obowiązkach oraz odwoływani są w drodze uchwały Walnego Zebrania.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Kadencja członka Zarządu trwa 3 lata.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23.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Posiedzenia Zarządu odbywają się w miarę potrzeby, nie rzadziej jednak niż raz na rok.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Posiedzenia Zarządu zwołuje Prezes. O terminie, miejscu i porządku obrad wszyscy członkowie Zarządu muszą być powiadomieni telefonicznie lub poprzez wywieszenie ogłoszenia w ogólnodostępnym miejscu publicznym co najmniej 3 dni przed planowanym posiedzeniem.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Posiedzenie Zarządu może być zwołane na wniosek każdego z członków Zarządu, przy czym powinno odbyć się w terminie miesiąca od daty doręczenia wniosku Prezesowi. Wniosek powinien określać sprawy, które mają być przedmiotem posiedzenia Zarządu.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Uchwały Zarządu zapadają zwykłą większością głosów, przy obecności co najmniej połowy urzędujących członków Zarządu.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Uchwały Zarządu zapadają w głosowaniu jawnym, chyba że członkowie Zarządu zgodnie postanowią o przeprowadzeniu głosowania tajnego.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W razie równego rozłożenia głosów, decydujące znaczenie ma głos Prezesa.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24.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Mandat członka Zarządu wygasa: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W razie rezygnacji z członkostwa w Zarządzie – z dniem dostarczenia stosownego oświadczenia Prezesowi Zarządu, w przypadku gdy rezygnacja dotyczy Prezesa Zarządu – z dniem dostarczenia stosownego oświadczenia innemu członkowi Zarządu.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W razie śmierci członka Zarządu.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W razie odwołania przez Walne Zebranie.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W razie upływu kadencji na jaką został powołany.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5) W razie utraty bądź ograniczenia zdolności do czynności prawnych.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6) W razie prawomocnego orzeczenia wobec skazanego członka Stowarzyszenia środka karnego w postaci pozbawienia praw publicznych.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7) W razie prawomocnego skazania wyrokiem za przestępstwo umyślne ścigane z oskarżenia publicznego lub przestępstwo skarbowe.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 razie, gdy skład Zarządu w czasie trwania kadencji ulegnie zmniejszeniu. Uzupełnienie jego składu może nastąpić w drodze kooptacji, której dokonują pozostali członkowie Zarządu. W tym trybie można powołać nie więcej niż połowę składu Zarządu.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25.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Do składania oświadczeń woli w sprawach majątkowych Stowarzyszenia uprawnionych jest co najmniej dwóch członków Zarządu działających łącznie.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Do składania oświadczeń woli w innych sprawach Stowarzyszenia uprawnionych jest co najmniej dwóch członków Zarządu działających łącznie.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26.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kompetencji Zarządu należy: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Kierowanie całokształtem działalności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Realizowanie uchwał Walnego Zebrania.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Uchwalenie regulaminu Zarządu.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Zwoływanie zwyczajnego i nadzwyczajnego Walnego Zebrania.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5) Podejmowanie decyzji w sprawach przyjęcia i skreślenia członka.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6) W szczególnie uzasadnionych przypadkach zwolnienie członka z obowiązku opłacania składek członkowskich.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7) Wybór członków honorowych.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8) Przyjmowanie członków wspierających Stowarzyszenie.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9) Zarządzanie majątkiem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10) Podejmowanie decyzji nabycia lub zbycia ruchomości i nieruchomości.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11) Podejmowanie decyzji w sprawie zaciągania zobowiązań.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12) Składanie sprawozdań ze swej działalności Walnemu Zebraniu.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13) Ustanowienia pełnomocników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14) Reprezentowanie Stowarzyszenia na zewnątrz i działanie w jego imieniu.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Komisja rewizyjna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27.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Komisja jest odpowiedzialna za sprawowanie kontroli nad działalnością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Komisja składa się z członków w liczbie 3 członków. Komisja może dokonać spośród swojego grona aklamacyjnego wyboru Przewodniczącego Komisji i sekretarza.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Komisja może uchwalić regulamin, w którym określi szczegółową organizację oraz tryb pracy Komisji.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28.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Członkowie Komisji powoływani, zawieszeni w obowiązkach oraz odwoływani są w drodze uchwały Walnego Zebrania.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Kadencja członka Komisji trwa 3 lata.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Członkowie Komisji Rewizyjnej:</w:t>
      </w:r>
    </w:p>
    <w:p w:rsidR="000F776E" w:rsidRDefault="000F776E" w:rsidP="000F776E">
      <w:pPr>
        <w:pStyle w:val="Standard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a)</w:t>
      </w:r>
      <w:r>
        <w:rPr>
          <w:rFonts w:ascii="Calibri" w:hAnsi="Calibri" w:cs="Calibri"/>
          <w:color w:val="000000"/>
          <w:sz w:val="22"/>
          <w:szCs w:val="22"/>
        </w:rPr>
        <w:tab/>
        <w:t>nie mogą być członkami organu zarządzającego ani pozostawać z nimi w związku małżeńskim, we wspólnym pożyciu, w stosunku pokrewieństwa, powinowactwa lub podległości służbowej,</w:t>
      </w:r>
    </w:p>
    <w:p w:rsidR="000F776E" w:rsidRDefault="000F776E" w:rsidP="000F776E">
      <w:pPr>
        <w:pStyle w:val="Standard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b)</w:t>
      </w:r>
      <w:r>
        <w:rPr>
          <w:rFonts w:ascii="Calibri" w:hAnsi="Calibri" w:cs="Calibri"/>
          <w:color w:val="000000"/>
          <w:sz w:val="22"/>
          <w:szCs w:val="22"/>
        </w:rPr>
        <w:tab/>
        <w:t>nie byli skazani prawomocnym wyrokiem za przestępstwo umyślne ścigane z oskarżenia publicznego lub przestępstwo skarbowe,</w:t>
      </w:r>
    </w:p>
    <w:p w:rsidR="000F776E" w:rsidRDefault="000F776E" w:rsidP="000F776E">
      <w:pPr>
        <w:pStyle w:val="Standard"/>
        <w:spacing w:line="276" w:lineRule="auto"/>
        <w:ind w:left="28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c)</w:t>
      </w:r>
      <w:r>
        <w:rPr>
          <w:rFonts w:ascii="Calibri" w:hAnsi="Calibri" w:cs="Calibri"/>
          <w:color w:val="000000"/>
          <w:sz w:val="22"/>
          <w:szCs w:val="22"/>
        </w:rPr>
        <w:tab/>
        <w:t>mogą otrzymywać z tytułu pełnienia funkcji w takim organie zwrot uzasadnionych kosztów lub wynagrodzenie w wysokości nie wyższej niż przeciętne miesięczne wynagrodzenie w sektorze przedsiębiorstw ogłoszone przez Prezesa Głównego Urzędu Statystycznego za rok poprzedni;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29.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Posiedzenia Komisji odbywają się w miarę potrzeby, nie rzadziej jednak niż raz na rok.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Posiedzenia Komisji zwołuje przewodniczący Komisji. O terminie, miejscu i porządku obrad wszyscy członkowie Komisji muszą być powiadomieni telefonicznie lub poprzez wywieszenie ogłoszenia w ogólnodostępnym miejscu publicznym co najmniej 3 dni przed planowanym walnym zebraniem.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Posiedzenie Komisji może być zwołane na wniosek każdego z członków Komisji, przy czym powinno odbyć się w terminie miesiąca od daty doręczenia wniosku przewodniczącemu Komisji. Wniosek powinien określać sprawy, które mają być przedmiotem posiedzenia Komisji.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Uchwały Komisji zapadają zwykłą większością głosów, przy obecności co najmniej połowy urzędujących członków Komisji.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5. Uchwały Komisji zapadają w głosowaniu jawnym, chyba że członkowie Komisji zgodnie postanowią o przeprowadzeniu głosowania tajnego.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6. W razie równego rozłożenia głosów, decydujące znaczenie ma głos przewodniczącego Komisji.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30.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Członkowie Komisji nie mogą pełnić innych funkcji we władzach Stowarzyszenia.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§ 31.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Mandat członka Komisji wygasa: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a) w razie rezygnacji z członkostwa w Komisji – z dniem dostarczenia stosownego oświadczenia Prezesowi Zarządu.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b) w razie śmierci członka Komisji.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c) w razie odwołania przez Walne Zebranie.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d) w razie upływu kadencji na jaką został powołany.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e) w razie utraty bądź ograniczenie zdolności do czynności prawnych.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f) w razie prawomocnego orzeczenia wobec skazanego członka Stowarzyszenia środka karnego w postaci pozbawienia praw publicznych.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g) w razie prawomocnego skazania za przestępstwo umyślne ścigane z oskarżenia publicznego lub przestępstwo skarbowe;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h) w razie wejścia w związek małżeński, wspólne pożycie, stosunek pokrewieństwa, powinowactwa, przysposobienia lub podległości służbowej z którymkolwiek z członków Zarządu.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W razie, gdy skład Komisji w czasie trwania kadencji ulegnie zmniejszeniu, uzupełnienie jego składu może nastąpić w drodze kooptacji, której dokonują pozostali członkowie Komisji. W tym trybie można powołać nie więcej niż połowę składu Komisji.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32.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Do kompetencji Komisji należy: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Żądanie od Zarządu przedstawienia wszelkich dokumentów dotyczących działalności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Kontrolowanie przynajmniej raz w roku całokształtu działalności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Żądanie od członków Stowarzyszenia i Zarządu pisemnych lub ustnych wyjaśnień w związku z prowadzoną kontrolą.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Żądanie zwołania nadzwyczajnego Walnego Zebrania.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5) Zwołanie Walnego Zebrania, w razie nie zwołania go przez Zarząd.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6) Składanie na Walnym Zebraniu wniosków o udzielenie absolutorium dla członków Zarządu.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7) Składanie sprawozdań ze swej działalności na Walnym Zebraniu.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8) Uczestniczenie w posiedzeniach Zarządu z głosem doradczym.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9) Rozpatrywanie i zatwierdzanie sprawozdań finansowych.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V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Majątek Stowarzyszenia.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33.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Majątek Stowarzyszenia stanowią ruchomości, nieruchomości i dochody z praw majątkowych.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Na majątek Stowarzyszenia składają się: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1) Składki członkowskie.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2) Darowizny.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3) Środki z zapisów i spadków.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4) Środki z funduszy publicznych.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5) Dochody z ofiarności publicznej.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6) Dochody z praw oraz majątku ruchomego i nieruchomego.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7) Dochody z prowadzonej działalności gospodarczej;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8) Wpływy z innych źródeł przewidzianych przez powszechnie wiążące przepisy prawa.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34.</w:t>
      </w:r>
    </w:p>
    <w:p w:rsidR="000F776E" w:rsidRDefault="000F776E" w:rsidP="000F776E">
      <w:pPr>
        <w:pStyle w:val="Standard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1. Cały dochód uzyskany przez Stowarzyszenie zostanie przeznaczony na działalność statutową.</w:t>
      </w:r>
    </w:p>
    <w:p w:rsidR="000F776E" w:rsidRDefault="000F776E" w:rsidP="000F776E">
      <w:pPr>
        <w:pStyle w:val="Standard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lastRenderedPageBreak/>
        <w:t>2. Dochody pochodzące z darowizn, spadów, zapisów oraz subwencji mogą być użyte do realizacji celów Stowarzyszenia według swobodnego uznania, o ile ofiarodawcy nie postanowili inaczej</w:t>
      </w:r>
    </w:p>
    <w:p w:rsidR="000F776E" w:rsidRDefault="000F776E" w:rsidP="000F776E">
      <w:pPr>
        <w:pStyle w:val="Standard"/>
        <w:spacing w:line="276" w:lineRule="auto"/>
        <w:rPr>
          <w:rFonts w:ascii="Calibri" w:hAnsi="Calibri" w:cs="Calibri"/>
          <w:color w:val="000000"/>
          <w:sz w:val="22"/>
          <w:szCs w:val="22"/>
        </w:rPr>
      </w:pPr>
    </w:p>
    <w:p w:rsidR="000F776E" w:rsidRDefault="000F776E" w:rsidP="000F776E">
      <w:pPr>
        <w:pStyle w:val="Standard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ROZDZIAŁ VI</w:t>
      </w:r>
    </w:p>
    <w:p w:rsidR="000F776E" w:rsidRDefault="000F776E" w:rsidP="000F776E">
      <w:pPr>
        <w:pStyle w:val="Standard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ZAKAZY</w:t>
      </w:r>
    </w:p>
    <w:p w:rsidR="000F776E" w:rsidRDefault="000F776E" w:rsidP="000F776E">
      <w:pPr>
        <w:pStyle w:val="Standard"/>
        <w:spacing w:line="276" w:lineRule="auto"/>
        <w:jc w:val="center"/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color w:val="000000"/>
          <w:sz w:val="22"/>
          <w:szCs w:val="22"/>
          <w:shd w:val="clear" w:color="auto" w:fill="FFFFFF"/>
        </w:rPr>
        <w:t>§35</w:t>
      </w:r>
    </w:p>
    <w:p w:rsidR="000F776E" w:rsidRDefault="000F776E" w:rsidP="000F776E">
      <w:pPr>
        <w:pStyle w:val="Standard"/>
        <w:spacing w:line="276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Stowarzyszenie nie może: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1) udzielać pożyczek lub zabezpieczać zobowiązań majątkiem Stowarzyszenia w stosunku do jego członków, członków jego organów lub pracowników oraz osób, z którymi członkowie, członkowie organów oraz pracownicy pozostają w związku małżeńskim, we wspólnym pożyciu albo w stosunku pokrewieństwa lub powinowactwa w linii prostej, pokrewieństwa lub powinowactwa w linii bocznej do drugiego stopnia albo są związani z tytułu przysposobienia, opieki lub kurateli zwanych dalej „Osobami bliskimi”,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2) przekazywać majątku Stowarzyszenia na rzecz członków Stowarzyszenia, członków jego organów lub pracowników oraz ich Osób bliskich, na zasadach innych niż w stosunku do osób trzecich, w szczególności jeżeli przekazanie to następuje bezpłatnie lub na preferencyjnych warunkach,</w:t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3) wykorzystywać majątku Stowarzyszenia na rzecz jego członków, członków jego organów lub pracowników oraz ich Osób bliskich, na zasadach innych niż w stosunku do osób trzecich chyba, że to wykorzystanie wynika bezpośrednio ze statutowego celu Stowarzyszenia.</w:t>
      </w:r>
    </w:p>
    <w:p w:rsidR="000F776E" w:rsidRDefault="000F776E" w:rsidP="000F776E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 4) nabywać towarów lub usług od podmiotów, w których uczestniczą członkowie Stowarzyszenia, członkowie jego organów lub pracownicy oraz ich Osoby bliskie, na zasadach innych niż w stosunku do osób trzecich lub po cenach wyższych niż rynkowe.</w:t>
      </w:r>
    </w:p>
    <w:p w:rsidR="000F776E" w:rsidRDefault="000F776E" w:rsidP="000F776E">
      <w:pPr>
        <w:pStyle w:val="Default"/>
        <w:spacing w:line="276" w:lineRule="auto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VII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Zmiana Statutu</w:t>
      </w:r>
    </w:p>
    <w:p w:rsidR="000F776E" w:rsidRDefault="000F776E" w:rsidP="000F776E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37.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1.Inicjatywa w zakresie zmiany statutu przysługuje: Zarządowi, Komisji lub co najmniej 1/5 członków zwyczajnych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 Poza przypadkiem wykonywania inicjatywy w zakresie zmiany statutu przez Zarząd, wniosek o zmianę statutu musi być zgłoszony Zarządowi na piśmie, a treść proponowanej zmiany musi być podana w zawiadomieniu o zwołaniu Walnego Zebrania.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Uchwalenie lub zmiana statutu przez Walne Zebranie wymaga większości dwóch trzecich głosów, przy obecności co najmniej połowy ogólnej liczby uprawnionych do głosowania członków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4. Zmiana statutu zaczyna obowiązywać od daty wskazanej w uchwale Walnego Zebrania. W razie braku wskazania daty rozpoczęcia obowiązywania z chwilą podjęcia uchwały.</w:t>
      </w:r>
    </w:p>
    <w:p w:rsidR="000F776E" w:rsidRDefault="000F776E" w:rsidP="000F776E">
      <w:pPr>
        <w:pStyle w:val="Default"/>
        <w:spacing w:line="276" w:lineRule="auto"/>
        <w:rPr>
          <w:b/>
          <w:sz w:val="22"/>
          <w:szCs w:val="22"/>
        </w:rPr>
      </w:pP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Rozdział VIII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Rozwiązanie Stowarzyszenia.</w:t>
      </w:r>
    </w:p>
    <w:p w:rsidR="000F776E" w:rsidRDefault="000F776E" w:rsidP="000F776E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38.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1.Inicjatywa w zakresie rozwiązania Stowarzyszenia przysługuje: Zarządowi, Komisji lub co najmniej 1/5 członków zwyczajnych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2.Uchwałę o rozwiązaniu Stowarzyszenia podejmuje Walne Zebranie większością dwóch trzecich głosów przy obecności co najmniej połowy liczby członków Stowarzyszenia. W razie braku wymaganej liczby członków Stowarzyszenia na Walnym Zebraniu, Zarząd zwołuje po 15 minutach kolejne Walne Zebranie, które podejmuje uchwałę o rozwiązaniu Stowarzyszenia zwykłą większością głosów, bez względu na liczbę obecnych członków Stowarzyszenia.</w:t>
      </w:r>
    </w:p>
    <w:p w:rsidR="000F776E" w:rsidRDefault="000F776E" w:rsidP="000F776E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3.Uchwała określa sposób przeprowadzenia likwidacji Stowarzyszenia oraz cel, na jaki ma być przeznaczony majątek Stowarzyszenia.</w:t>
      </w:r>
    </w:p>
    <w:p w:rsidR="000F776E" w:rsidRDefault="000F776E" w:rsidP="000F776E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Rozdział IX</w:t>
      </w:r>
    </w:p>
    <w:p w:rsidR="000F776E" w:rsidRDefault="000F776E" w:rsidP="000F776E">
      <w:pPr>
        <w:pStyle w:val="Default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Postanowienia końcowe.</w:t>
      </w:r>
    </w:p>
    <w:p w:rsidR="000F776E" w:rsidRDefault="000F776E" w:rsidP="000F776E">
      <w:pPr>
        <w:pStyle w:val="Default"/>
        <w:spacing w:line="276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>§ 39.</w:t>
      </w:r>
    </w:p>
    <w:p w:rsidR="000F776E" w:rsidRDefault="000F776E" w:rsidP="000F776E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 sprawach nieuregulowanych niniejszym statutem lub szczegółowymi regulaminami zastosowanie znajdują przepisy powszechnie wiążącego prawa, w tym przepisy ustawy - Prawo o stowarzyszeniach z dnia 7 kwietnia 1989 r. (Dz. U. Nr 20, poz. 104 ze zmianami) oraz ustawy z dnia 24 kwietnia 2003 r. o działalności pożytku publicznego i o wolontariacie z późniejszymi zmianami.</w:t>
      </w:r>
    </w:p>
    <w:p w:rsidR="000F776E" w:rsidRDefault="000F776E" w:rsidP="000F776E">
      <w:pPr>
        <w:pStyle w:val="Standard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776E" w:rsidRDefault="000F776E" w:rsidP="000F776E">
      <w:pPr>
        <w:pStyle w:val="Standard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776E" w:rsidRDefault="000F776E" w:rsidP="000F776E">
      <w:pPr>
        <w:pStyle w:val="Standard"/>
        <w:spacing w:line="276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0F776E" w:rsidRDefault="000F776E" w:rsidP="000F776E">
      <w:pPr>
        <w:pStyle w:val="Standard"/>
        <w:spacing w:line="276" w:lineRule="auto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0F776E" w:rsidRDefault="000F776E" w:rsidP="000F776E">
      <w:pPr>
        <w:pStyle w:val="Standard"/>
        <w:spacing w:line="276" w:lineRule="auto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Statut przyjęto uchwałą w dniu 14.02.2019 roku.</w:t>
      </w:r>
    </w:p>
    <w:p w:rsidR="000F776E" w:rsidRDefault="000F776E" w:rsidP="000F776E">
      <w:pPr>
        <w:suppressAutoHyphens w:val="0"/>
        <w:spacing w:line="276" w:lineRule="auto"/>
        <w:rPr>
          <w:rFonts w:ascii="Calibri" w:hAnsi="Calibri" w:cs="Calibri"/>
          <w:kern w:val="3"/>
          <w:sz w:val="22"/>
          <w:szCs w:val="22"/>
          <w:lang w:eastAsia="zh-CN" w:bidi="hi-IN"/>
        </w:rPr>
        <w:sectPr w:rsidR="000F776E">
          <w:pgSz w:w="11906" w:h="16838"/>
          <w:pgMar w:top="1134" w:right="1134" w:bottom="1134" w:left="1134" w:header="708" w:footer="708" w:gutter="0"/>
          <w:cols w:space="708"/>
        </w:sectPr>
      </w:pPr>
    </w:p>
    <w:p w:rsidR="004F041C" w:rsidRPr="000F776E" w:rsidRDefault="004F041C" w:rsidP="000F776E"/>
    <w:sectPr w:rsidR="004F041C" w:rsidRPr="000F776E" w:rsidSect="004F0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0F776E"/>
    <w:rsid w:val="000F776E"/>
    <w:rsid w:val="004F04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77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776E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F776E"/>
    <w:pPr>
      <w:spacing w:after="119"/>
    </w:pPr>
    <w:rPr>
      <w:color w:val="000000"/>
    </w:rPr>
  </w:style>
  <w:style w:type="paragraph" w:customStyle="1" w:styleId="Default">
    <w:name w:val="Default"/>
    <w:rsid w:val="000F776E"/>
    <w:pPr>
      <w:suppressAutoHyphens/>
      <w:autoSpaceDN w:val="0"/>
      <w:spacing w:after="0" w:line="240" w:lineRule="auto"/>
    </w:pPr>
    <w:rPr>
      <w:rFonts w:ascii="Calibri" w:eastAsia="Calibri" w:hAnsi="Calibri" w:cs="Calibri"/>
      <w:color w:val="000000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3352</Words>
  <Characters>20112</Characters>
  <Application>Microsoft Office Word</Application>
  <DocSecurity>0</DocSecurity>
  <Lines>167</Lines>
  <Paragraphs>46</Paragraphs>
  <ScaleCrop>false</ScaleCrop>
  <Company/>
  <LinksUpToDate>false</LinksUpToDate>
  <CharactersWithSpaces>23418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2019-09-11T18:22:00Z</dcterms:created>
  <dcterms:modified xsi:type="dcterms:W3CDTF">2019-09-11T18:22:00Z</dcterms:modified>
</cp:coreProperties>
</file>